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BF" w:rsidRDefault="00124DBF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124DBF" w:rsidRP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</w:p>
    <w:p w:rsidR="00124DBF" w:rsidRP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</w:p>
    <w:p w:rsidR="00124DBF" w:rsidRP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</w:p>
    <w:p w:rsidR="00124DBF" w:rsidRP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</w:p>
    <w:p w:rsidR="00124DBF" w:rsidRP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</w:p>
    <w:p w:rsid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</w:p>
    <w:p w:rsidR="00E475C7" w:rsidRDefault="00E475C7" w:rsidP="00124DBF">
      <w:pPr>
        <w:tabs>
          <w:tab w:val="left" w:pos="2085"/>
        </w:tabs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E475C7" w:rsidRDefault="00E475C7" w:rsidP="00E475C7">
      <w:pPr>
        <w:ind w:left="568" w:hanging="284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CE77CC" w:rsidRDefault="00786D76" w:rsidP="00E475C7">
      <w:pPr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Рабочая</w:t>
      </w:r>
      <w:r w:rsidR="00FE2808"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 xml:space="preserve"> программа по физике для 7—9 классов</w:t>
      </w:r>
    </w:p>
    <w:p w:rsidR="00FE2808" w:rsidRPr="00CE77CC" w:rsidRDefault="00FE2808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с использованием оборудования «Точка Роста»</w:t>
      </w:r>
    </w:p>
    <w:p w:rsidR="00B17ECD" w:rsidRDefault="00B17ECD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</w:p>
    <w:p w:rsidR="00B17ECD" w:rsidRDefault="00B17ECD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42F00">
        <w:rPr>
          <w:rFonts w:ascii="Times New Roman" w:hAnsi="Times New Roman" w:cs="Times New Roman"/>
        </w:rPr>
        <w:t xml:space="preserve">                    "Физика в задачах и экспериментах"</w:t>
      </w:r>
    </w:p>
    <w:p w:rsidR="00493B64" w:rsidRDefault="00493B64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</w:p>
    <w:p w:rsidR="00493B64" w:rsidRDefault="00493B64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</w:p>
    <w:p w:rsidR="00CE77CC" w:rsidRDefault="00B17ECD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CE77CC" w:rsidRPr="00CE77CC" w:rsidRDefault="00CE77CC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Направленность программы – цифровая лаборатория</w:t>
      </w:r>
      <w:r w:rsidR="00B813F6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Уровень</w:t>
      </w:r>
      <w:r w:rsidR="00B813F6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программы – базовый.</w:t>
      </w:r>
    </w:p>
    <w:p w:rsidR="00CE77CC" w:rsidRDefault="00CE77CC" w:rsidP="00CE77CC">
      <w:pPr>
        <w:pStyle w:val="a3"/>
        <w:spacing w:line="240" w:lineRule="atLeast"/>
        <w:ind w:left="280" w:right="5605" w:hanging="60"/>
        <w:jc w:val="both"/>
        <w:rPr>
          <w:rFonts w:ascii="Times New Roman" w:hAnsi="Times New Roman" w:cs="Times New Roman"/>
          <w:spacing w:val="1"/>
        </w:rPr>
      </w:pPr>
      <w:r w:rsidRPr="00CE77CC">
        <w:rPr>
          <w:rFonts w:ascii="Times New Roman" w:hAnsi="Times New Roman" w:cs="Times New Roman"/>
        </w:rPr>
        <w:t xml:space="preserve">Возраст обучающихся: </w:t>
      </w:r>
      <w:r w:rsidR="00B813F6">
        <w:rPr>
          <w:rFonts w:ascii="Times New Roman" w:hAnsi="Times New Roman" w:cs="Times New Roman"/>
        </w:rPr>
        <w:t>от 13 лет до 17</w:t>
      </w:r>
      <w:r w:rsidRPr="00CE77CC">
        <w:rPr>
          <w:rFonts w:ascii="Times New Roman" w:hAnsi="Times New Roman" w:cs="Times New Roman"/>
        </w:rPr>
        <w:t xml:space="preserve"> лет.</w:t>
      </w:r>
    </w:p>
    <w:p w:rsidR="00CE77CC" w:rsidRDefault="00CE77CC" w:rsidP="00CE77CC">
      <w:pPr>
        <w:pStyle w:val="a3"/>
        <w:spacing w:line="240" w:lineRule="atLeast"/>
        <w:ind w:left="280" w:right="4473" w:hanging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С</w:t>
      </w:r>
      <w:r w:rsidRPr="00CE77CC">
        <w:rPr>
          <w:rFonts w:ascii="Times New Roman" w:hAnsi="Times New Roman" w:cs="Times New Roman"/>
        </w:rPr>
        <w:t>рок</w:t>
      </w:r>
      <w:r w:rsidR="00B813F6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реализации программы:1год,34часа.</w:t>
      </w:r>
    </w:p>
    <w:p w:rsidR="00493B64" w:rsidRPr="00CE77CC" w:rsidRDefault="00493B64" w:rsidP="00CE77CC">
      <w:pPr>
        <w:pStyle w:val="a3"/>
        <w:spacing w:line="240" w:lineRule="atLeast"/>
        <w:ind w:left="280" w:right="4473" w:hanging="60"/>
        <w:jc w:val="both"/>
        <w:rPr>
          <w:rFonts w:ascii="Times New Roman" w:hAnsi="Times New Roman" w:cs="Times New Roman"/>
        </w:rPr>
      </w:pP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Рабочая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программа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занятий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внеурочной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деятельности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физике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«Физика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задачах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экспериментах»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предназначена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для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организации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внеурочной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деятельности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обучающихся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7-9классов.</w:t>
      </w: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7CC">
        <w:rPr>
          <w:rFonts w:ascii="Times New Roman" w:hAnsi="Times New Roman" w:cs="Times New Roman"/>
          <w:b/>
          <w:sz w:val="24"/>
          <w:szCs w:val="24"/>
        </w:rPr>
        <w:t>Реализация программы</w:t>
      </w:r>
      <w:r w:rsidR="00B8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b/>
          <w:sz w:val="24"/>
          <w:szCs w:val="24"/>
        </w:rPr>
        <w:t>обеспечивается</w:t>
      </w:r>
      <w:r w:rsidR="00B8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b/>
          <w:sz w:val="24"/>
          <w:szCs w:val="24"/>
        </w:rPr>
        <w:t>нормативными</w:t>
      </w:r>
      <w:r w:rsidR="00B8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b/>
          <w:sz w:val="24"/>
          <w:szCs w:val="24"/>
        </w:rPr>
        <w:t>документами: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Федеральный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закон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от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29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.12.2012№273-ФЗ(ред.от31.07.2020)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«Об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образовании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Российской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Федерации»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(с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изм. 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доп., вступ.в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силу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01.09.2020).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1001"/>
        </w:tabs>
        <w:spacing w:before="100" w:beforeAutospacing="1" w:after="100" w:afterAutospacing="1" w:line="24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ab/>
        <w:t>Паспорт национального проекта «Образование» (утв. президиумом Совета при Президенте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РФ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стратегическому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развитию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национальным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проектам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,протокол</w:t>
      </w:r>
      <w:proofErr w:type="gramEnd"/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от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24.12.2018№16)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Государственная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программа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Российской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Федерации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«Развитие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образования»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(утв.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Постановлением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Правительства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РФ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от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26.12.2017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№1642(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ред.от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22.02.2021)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«Об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утверждении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государственной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программы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Российской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Федерации«Развитие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Профессиональный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стандарт«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Педагог(педагогическая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деятельность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дошкольном,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начальном общем, основном общем, среднем общем образовании), (воспитатель, учитель)»(ред. от 16.06.2019) (Приказ Министерства труда и социальной защиты РФ от 18 октября2013 г. № 544н, с изменениями, внесёнными приказом Министерства труда и соцзащиты РФот25.12.2014 №1115н 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от 5.08.2016 г.№422н).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Методические рекомендации по созданию и функционированию в общеобразовательных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организациях, расположенных в сельской местности и малых городах, центров образования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естественно</w:t>
      </w:r>
      <w:r w:rsidR="00493B64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-научной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технологической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направленностей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(«Точка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роста»)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(Утверждены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распоряжением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12января 2021 г. №Р-6)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Методические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рекомендации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созданию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функционированию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детских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технопарков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940" w:right="225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«</w:t>
      </w:r>
      <w:proofErr w:type="spellStart"/>
      <w:r w:rsidRPr="00CE77CC">
        <w:rPr>
          <w:rFonts w:ascii="Times New Roman" w:hAnsi="Times New Roman" w:cs="Times New Roman"/>
        </w:rPr>
        <w:t>Кванториум</w:t>
      </w:r>
      <w:proofErr w:type="spellEnd"/>
      <w:r w:rsidRPr="00CE77CC">
        <w:rPr>
          <w:rFonts w:ascii="Times New Roman" w:hAnsi="Times New Roman" w:cs="Times New Roman"/>
        </w:rPr>
        <w:t>»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на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базе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общеобразовательных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организаций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(утв.распоряжением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Министерства просвещения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Российской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Федерации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от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12.01.2021 №Р-4).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74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Внеурочная деятельность является составной частью образовательного процесса и одной из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форм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организации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свободного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времени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обучающихся.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рамках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реализации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ФГОСООО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внеурочная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деятельность–это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образовательная</w:t>
      </w:r>
      <w:r w:rsidR="00493B64">
        <w:rPr>
          <w:rFonts w:ascii="Times New Roman" w:hAnsi="Times New Roman" w:cs="Times New Roman"/>
        </w:rPr>
        <w:t xml:space="preserve"> </w:t>
      </w:r>
      <w:proofErr w:type="gramStart"/>
      <w:r w:rsidRPr="00CE77CC">
        <w:rPr>
          <w:rFonts w:ascii="Times New Roman" w:hAnsi="Times New Roman" w:cs="Times New Roman"/>
        </w:rPr>
        <w:t>деятельность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,осуществляемая</w:t>
      </w:r>
      <w:proofErr w:type="gramEnd"/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формах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,отличных от урочной системы обучения, и направленная на достижение планируемых результатов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освоения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lastRenderedPageBreak/>
        <w:t>образовательных</w:t>
      </w:r>
      <w:r w:rsidR="00493B64">
        <w:rPr>
          <w:rFonts w:ascii="Times New Roman" w:hAnsi="Times New Roman" w:cs="Times New Roman"/>
        </w:rPr>
        <w:t xml:space="preserve">  </w:t>
      </w:r>
      <w:r w:rsidRPr="00CE77CC">
        <w:rPr>
          <w:rFonts w:ascii="Times New Roman" w:hAnsi="Times New Roman" w:cs="Times New Roman"/>
        </w:rPr>
        <w:t>программ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основного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общего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образования</w:t>
      </w:r>
      <w:r w:rsidR="00493B64">
        <w:rPr>
          <w:rFonts w:ascii="Times New Roman" w:hAnsi="Times New Roman" w:cs="Times New Roman"/>
        </w:rPr>
        <w:t xml:space="preserve">. </w:t>
      </w:r>
      <w:r w:rsidRPr="00CE77CC">
        <w:rPr>
          <w:rFonts w:ascii="Times New Roman" w:hAnsi="Times New Roman" w:cs="Times New Roman"/>
        </w:rPr>
        <w:t>Реализация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рабочей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программы занятий внеурочной деятельности по физике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«Физика в задачах и экспериментах»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способствует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  <w:b/>
        </w:rPr>
        <w:t>обще</w:t>
      </w:r>
      <w:r w:rsidR="00493B64">
        <w:rPr>
          <w:rFonts w:ascii="Times New Roman" w:hAnsi="Times New Roman" w:cs="Times New Roman"/>
          <w:b/>
        </w:rPr>
        <w:t xml:space="preserve"> </w:t>
      </w:r>
      <w:r w:rsidRPr="00CE77CC">
        <w:rPr>
          <w:rFonts w:ascii="Times New Roman" w:hAnsi="Times New Roman" w:cs="Times New Roman"/>
          <w:b/>
        </w:rPr>
        <w:t>интеллектуальному</w:t>
      </w:r>
      <w:r w:rsidR="00493B64">
        <w:rPr>
          <w:rFonts w:ascii="Times New Roman" w:hAnsi="Times New Roman" w:cs="Times New Roman"/>
          <w:b/>
        </w:rPr>
        <w:t xml:space="preserve"> </w:t>
      </w:r>
      <w:r w:rsidRPr="00CE77CC">
        <w:rPr>
          <w:rFonts w:ascii="Times New Roman" w:hAnsi="Times New Roman" w:cs="Times New Roman"/>
        </w:rPr>
        <w:t>направлению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развитию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личности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обучающихся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7-хклассов.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81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Физическое образование в системе общего и среднего образования занимает одно из ведущих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мест. Являясь фундаментом научного миропонимания, оно способствует формированию знаний об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основных методах научного познания окружающего мира, фундаментальных научных теорий 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закономерностей, формирует у учащихся умения исследовать и объяснять явления природы 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техники.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16" w:right="276" w:firstLine="46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 xml:space="preserve">Как школьный предмет, </w:t>
      </w:r>
      <w:proofErr w:type="gramStart"/>
      <w:r w:rsidRPr="00CE77CC">
        <w:rPr>
          <w:rFonts w:ascii="Times New Roman" w:hAnsi="Times New Roman" w:cs="Times New Roman"/>
        </w:rPr>
        <w:t>физика</w:t>
      </w:r>
      <w:r w:rsidR="00E42F00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 xml:space="preserve"> обладает</w:t>
      </w:r>
      <w:proofErr w:type="gramEnd"/>
      <w:r w:rsidRPr="00CE77CC">
        <w:rPr>
          <w:rFonts w:ascii="Times New Roman" w:hAnsi="Times New Roman" w:cs="Times New Roman"/>
        </w:rPr>
        <w:t xml:space="preserve"> огромным гуманитарным потенциалом, она активно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формирует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интеллектуальные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мировоззренческие</w:t>
      </w:r>
      <w:r w:rsidR="00E92B1F">
        <w:rPr>
          <w:rFonts w:ascii="Times New Roman" w:hAnsi="Times New Roman" w:cs="Times New Roman"/>
        </w:rPr>
        <w:t xml:space="preserve">  </w:t>
      </w:r>
      <w:r w:rsidRPr="00CE77CC">
        <w:rPr>
          <w:rFonts w:ascii="Times New Roman" w:hAnsi="Times New Roman" w:cs="Times New Roman"/>
        </w:rPr>
        <w:t>качества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личности.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Дифференциация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предполагает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такую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организацию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процесса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обучения,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которая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учитывает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индивидуальные</w:t>
      </w:r>
      <w:r w:rsidR="00E92B1F">
        <w:rPr>
          <w:rFonts w:ascii="Times New Roman" w:hAnsi="Times New Roman" w:cs="Times New Roman"/>
        </w:rPr>
        <w:t xml:space="preserve"> </w:t>
      </w:r>
      <w:proofErr w:type="gramStart"/>
      <w:r w:rsidRPr="00CE77CC">
        <w:rPr>
          <w:rFonts w:ascii="Times New Roman" w:hAnsi="Times New Roman" w:cs="Times New Roman"/>
        </w:rPr>
        <w:t>особенности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 xml:space="preserve"> учащихся</w:t>
      </w:r>
      <w:proofErr w:type="gramEnd"/>
      <w:r w:rsidRPr="00CE77CC">
        <w:rPr>
          <w:rFonts w:ascii="Times New Roman" w:hAnsi="Times New Roman" w:cs="Times New Roman"/>
        </w:rPr>
        <w:t>,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 xml:space="preserve"> их способности и интересы, личностный опыт. Дифференциация обучения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физике позволяет, с одной стороны, обеспечить базовую подготовку, с другой — удовлетворить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потребности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каждого,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кто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проявляет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интерес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способности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предмету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выходит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за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рамки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изучения физики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</w:t>
      </w:r>
      <w:r w:rsidR="00E42F00">
        <w:rPr>
          <w:rFonts w:ascii="Times New Roman" w:hAnsi="Times New Roman" w:cs="Times New Roman"/>
        </w:rPr>
        <w:t xml:space="preserve"> школьном  </w:t>
      </w:r>
      <w:r w:rsidR="00E92B1F">
        <w:rPr>
          <w:rFonts w:ascii="Times New Roman" w:hAnsi="Times New Roman" w:cs="Times New Roman"/>
        </w:rPr>
        <w:t xml:space="preserve"> </w:t>
      </w:r>
      <w:r w:rsidR="00E42F00">
        <w:rPr>
          <w:rFonts w:ascii="Times New Roman" w:hAnsi="Times New Roman" w:cs="Times New Roman"/>
        </w:rPr>
        <w:t>к</w:t>
      </w:r>
      <w:r w:rsidRPr="00CE77CC">
        <w:rPr>
          <w:rFonts w:ascii="Times New Roman" w:hAnsi="Times New Roman" w:cs="Times New Roman"/>
        </w:rPr>
        <w:t>урсе.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i/>
          <w:i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i/>
          <w:iCs/>
          <w:w w:val="90"/>
          <w:sz w:val="24"/>
          <w:szCs w:val="24"/>
        </w:rPr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Личностные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личностных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познавательных интересов, интеллектуальных и творческих способностей;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</w:t>
      </w:r>
      <w:proofErr w:type="spellStart"/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культуры;самостоятельность</w:t>
      </w:r>
      <w:proofErr w:type="spellEnd"/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в приобретении новых знаний и практических умений;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мотивация образовательной деятельности на основе личностно ориентированного подхода;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proofErr w:type="spellStart"/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Метапредметные</w:t>
      </w:r>
      <w:proofErr w:type="spellEnd"/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 xml:space="preserve">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Обучающийся получит возможность для формирования следующих </w:t>
      </w: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метапредметных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приобретение опыта самостоятельного поиска, анализа и 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отбора информации с использованием различных источников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и новых информационных технологий для решения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развитие монологической и диалогической речи, умения выражать свои мысли, способности выслушивать 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собеседника, понимать его точку зрения, признавать право другого человека на иное мнение;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освоение приёмов действий в нестандартных ситуациях, овладение эвристическими методами решения проблем;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  <w:t>Регулятивные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регулятивных УУД.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идентифицировать собственные проблемы и определять главную проблему;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ставить цель деятельности на основе определённой проблемы и существующих возможностей;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необходимое(</w:t>
      </w: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ые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) действие(я) в соответствии с учебной и познавательной задачами и составлять алгоритм его(их) выполнения;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определять совместно с педагогом и сверстниками критерии планируемых результатов и критерии оценки 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своей учебной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сверять свои действия с целью и при необходимости исправлять ошибки самостоятельно.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оценивать правильность выполнения учебной задачи, собственные возможности её решения.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учебной ситуации и нести за него ответственность;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ретроспективно определять, какие действия по решению учебной задачи или параметры этих </w:t>
      </w:r>
      <w:r w:rsidRPr="00CE77CC">
        <w:rPr>
          <w:rFonts w:ascii="Times New Roman" w:hAnsi="Times New Roman" w:cs="Times New Roman"/>
          <w:bCs/>
          <w:w w:val="90"/>
          <w:sz w:val="24"/>
          <w:szCs w:val="24"/>
        </w:rPr>
        <w:t>д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ействий привели к получению имеющегося продукта учебной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Познавательные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познавательных УУД.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подбирать слова, соподчинённые ключевому слову, определяющие его признаки и свойства;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выстраивать логическую цепочку, состоящую из ключевого слова и соподчинённых ему слов;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выделять общий признак двух или нескольких 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предметов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или явлений и объяснять их сходство;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явление из общего ряда других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излагать полученную информацию, интерпретируя её в контексте решаемой задачи;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вербализовать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эмоциональное впечатление, оказанное на него источником;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 мы представления; объяснять, детализируя или обобщая; объяснять с заданной точки зрения);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обозначать символом и знаком предмет и/или явление;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абстрактный или реальный образ предмета и/или явления;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модель/схему на основе условий задачи и/или способа её решения;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доказательство: прямое, косвенное, от противного;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B46F5" w:rsidRPr="00CE77CC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 xml:space="preserve">Смысловое чтение </w:t>
      </w:r>
    </w:p>
    <w:p w:rsidR="00FE2808" w:rsidRPr="00FE2808" w:rsidRDefault="00FE2808" w:rsidP="00CE77CC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резюмировать главную идею текста;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оценивать содержание и форму текста.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своё отношение к природной среде;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проводить причинный и вероятностный анализ экологических ситуаций;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выражать своё отношение к природе через рисунки, сочинения, модели, проектные работы.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необходимые ключевые поисковые слова и запросы;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полученные результаты поиска со своей деятельностью.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Коммуникативные УУД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возможные роли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играть определённую роль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предлагать альтернативное решение в конфликтной ситуации;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общую точку зрения в дискуссии;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договариваться о правилах и вопросах для обсуждения в соответствии с поставленной перед группой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представлять в устной или письменной форме развёрнутый план собственной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высказывать и обосновывать мнение (суждение) и запрашивать мнение партнёра в рамках диалога;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ходе диалога и согласовывать его с собеседником;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письменные клишированные и оригинальные тексты с использованием необходимых речевых средств;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выбирать, строить и использовать адекватную информационную модель для 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пере- дачи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своих мыслей средствами естественных и формальных языков в соответствии с условиями коммуникации;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информацию с учётом этических и правовых норм;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Предметные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предметных результатов: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знания о природе важнейших физических явлений окружающего мира и понимание смысла физических 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законов, раскрывающих связь изученных явлений;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FB46F5" w:rsidRPr="00CE77CC" w:rsidRDefault="00FB46F5" w:rsidP="00CE77C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7CC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B46F5" w:rsidRPr="00CE77CC" w:rsidRDefault="00FB46F5" w:rsidP="00CE77CC">
      <w:pPr>
        <w:tabs>
          <w:tab w:val="left" w:pos="3173"/>
        </w:tabs>
        <w:spacing w:before="100" w:beforeAutospacing="1" w:after="100" w:afterAutospacing="1"/>
        <w:ind w:right="2189"/>
        <w:jc w:val="center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 –тематическое планирования</w:t>
      </w:r>
    </w:p>
    <w:p w:rsidR="00FB46F5" w:rsidRPr="00FB46F5" w:rsidRDefault="00FB46F5" w:rsidP="00CE77CC">
      <w:pPr>
        <w:tabs>
          <w:tab w:val="left" w:pos="3173"/>
        </w:tabs>
        <w:spacing w:before="100" w:beforeAutospacing="1" w:after="100" w:afterAutospacing="1"/>
        <w:ind w:right="218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Календарно–</w:t>
      </w:r>
      <w:proofErr w:type="spellStart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тематическоепланирование</w:t>
      </w:r>
      <w:proofErr w:type="spellEnd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(1годобучения)</w:t>
      </w:r>
    </w:p>
    <w:tbl>
      <w:tblPr>
        <w:tblStyle w:val="a6"/>
        <w:tblW w:w="9943" w:type="dxa"/>
        <w:tblLook w:val="04A0" w:firstRow="1" w:lastRow="0" w:firstColumn="1" w:lastColumn="0" w:noHBand="0" w:noVBand="1"/>
      </w:tblPr>
      <w:tblGrid>
        <w:gridCol w:w="879"/>
        <w:gridCol w:w="7038"/>
        <w:gridCol w:w="897"/>
        <w:gridCol w:w="2112"/>
      </w:tblGrid>
      <w:tr w:rsidR="00FB46F5" w:rsidRPr="00CE77CC" w:rsidTr="00CE77CC">
        <w:trPr>
          <w:trHeight w:val="20"/>
        </w:trPr>
        <w:tc>
          <w:tcPr>
            <w:tcW w:w="1087" w:type="dxa"/>
            <w:vAlign w:val="center"/>
          </w:tcPr>
          <w:p w:rsidR="00FB46F5" w:rsidRPr="00CE77CC" w:rsidRDefault="00FB46F5" w:rsidP="00CE77CC">
            <w:pPr>
              <w:pStyle w:val="TableParagraph"/>
              <w:ind w:left="111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№</w:t>
            </w:r>
          </w:p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542" w:type="dxa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Темазанятия</w:t>
            </w:r>
            <w:proofErr w:type="spellEnd"/>
          </w:p>
        </w:tc>
        <w:tc>
          <w:tcPr>
            <w:tcW w:w="1334" w:type="dxa"/>
            <w:vAlign w:val="center"/>
          </w:tcPr>
          <w:p w:rsidR="00FB46F5" w:rsidRPr="00CE77CC" w:rsidRDefault="00FB46F5" w:rsidP="00CE77CC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Кол-</w:t>
            </w:r>
            <w:proofErr w:type="spellStart"/>
            <w:r w:rsidRPr="00CE77CC">
              <w:rPr>
                <w:b/>
                <w:sz w:val="24"/>
                <w:szCs w:val="24"/>
              </w:rPr>
              <w:t>вочасов</w:t>
            </w:r>
            <w:proofErr w:type="spellEnd"/>
          </w:p>
        </w:tc>
        <w:tc>
          <w:tcPr>
            <w:tcW w:w="1976" w:type="dxa"/>
            <w:vAlign w:val="center"/>
          </w:tcPr>
          <w:p w:rsidR="00FB46F5" w:rsidRPr="00CE77CC" w:rsidRDefault="00FB46F5" w:rsidP="00CE77CC">
            <w:pPr>
              <w:pStyle w:val="TableParagraph"/>
              <w:ind w:left="80" w:right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CE77CC">
              <w:rPr>
                <w:b/>
                <w:sz w:val="24"/>
                <w:szCs w:val="24"/>
              </w:rPr>
              <w:t>Практическаяработа</w:t>
            </w:r>
            <w:proofErr w:type="spellEnd"/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Вводноезанятие.Инструктажпотехникебезопасности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443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Первоначальныесведенияостроениивещества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(7ч)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Экспериментальнаяработа№1«Определениеценыделенияразличныхприборов».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№2</w:t>
            </w:r>
          </w:p>
          <w:p w:rsidR="00FB46F5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Определениегеометрических</w:t>
            </w:r>
            <w:proofErr w:type="spellEnd"/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размеров 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CE77CC">
              <w:rPr>
                <w:sz w:val="24"/>
                <w:szCs w:val="24"/>
              </w:rPr>
              <w:t>Практическаяработа</w:t>
            </w:r>
            <w:proofErr w:type="spellEnd"/>
            <w:r w:rsidRPr="00CE77CC">
              <w:rPr>
                <w:sz w:val="24"/>
                <w:szCs w:val="24"/>
              </w:rPr>
              <w:t xml:space="preserve"> №1</w:t>
            </w:r>
          </w:p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Изготовлениеизмерительногоцилиндра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Экспериментальнаяработа№3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Измерениетемпературытел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Экспериментальнаяработа№4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Измерениеразмеровмалыхтел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Экспериментальнаяработа№5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Измерениетолщинылистабумаги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510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Взаимодействиетел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(12ч)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Экспериментальнаяработа№6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 «</w:t>
            </w:r>
            <w:proofErr w:type="spellStart"/>
            <w:r w:rsidRPr="00CE77CC">
              <w:rPr>
                <w:sz w:val="24"/>
                <w:szCs w:val="24"/>
              </w:rPr>
              <w:t>Измерениескоростидвижениятел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7"/>
                <w:sz w:val="24"/>
                <w:szCs w:val="24"/>
              </w:rPr>
            </w:pPr>
            <w:proofErr w:type="spellStart"/>
            <w:r w:rsidRPr="00CE77CC">
              <w:rPr>
                <w:sz w:val="24"/>
                <w:szCs w:val="24"/>
              </w:rPr>
              <w:t>Решениезадачнатему</w:t>
            </w:r>
            <w:proofErr w:type="spellEnd"/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Скоростьравномерногодвижения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Экспериментальнаяработа№7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«Измерениемассы1капливоды».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Экспериментальнаяработа№8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Измерениеплотностикускасахара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Экспериментальнаяработа№9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Измерениеплотностихозяйственногомыла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Решениезадачнатему«Плотностьвещества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Экспериментальнаяработа№10«Исследованиезависимостисилытяжестиотмассытела».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Экспериментальнаяработа№11«Определениемассыивеса 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воздухавкомнате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Экспериментальнаяработа№12«Сложениесил,направленныхпооднойпрямой».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Экспериментальнаяработа№13«Измерениежесткостипружины».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946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Экспериментальнаяработа№14«Измерениекоэффициентасилытренияскольжения».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Решениезадачнатему«Силатрения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590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Давление.Давлениежидкостейигазов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(7ч)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Экспериментальнаяработа№15«Исследование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зависимостидавленияотплощадиповерхности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42" w:type="dxa"/>
          </w:tcPr>
          <w:p w:rsidR="00FC27F2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Экспериментальнаяработа№16 «</w:t>
            </w:r>
            <w:proofErr w:type="spellStart"/>
            <w:r w:rsidRPr="00CE77CC">
              <w:rPr>
                <w:sz w:val="24"/>
                <w:szCs w:val="24"/>
              </w:rPr>
              <w:t>Определениедавленияцилиндрическоготела</w:t>
            </w:r>
            <w:proofErr w:type="spellEnd"/>
            <w:proofErr w:type="gramStart"/>
            <w:r w:rsidRPr="00CE77CC">
              <w:rPr>
                <w:sz w:val="24"/>
                <w:szCs w:val="24"/>
              </w:rPr>
              <w:t>».</w:t>
            </w:r>
            <w:proofErr w:type="spellStart"/>
            <w:r w:rsidRPr="00CE77CC">
              <w:rPr>
                <w:sz w:val="24"/>
                <w:szCs w:val="24"/>
              </w:rPr>
              <w:t>Какмывидим</w:t>
            </w:r>
            <w:proofErr w:type="spellEnd"/>
            <w:proofErr w:type="gramEnd"/>
            <w:r w:rsidRPr="00CE77CC">
              <w:rPr>
                <w:sz w:val="24"/>
                <w:szCs w:val="24"/>
              </w:rPr>
              <w:t>?</w:t>
            </w:r>
          </w:p>
          <w:p w:rsidR="00CE77CC" w:rsidRPr="00CE77CC" w:rsidRDefault="00CE77CC" w:rsidP="00CE77C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305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Экспериментальная работа № 17 «Вычисление силы, </w:t>
            </w:r>
            <w:proofErr w:type="spellStart"/>
            <w:r w:rsidRPr="00CE77CC">
              <w:rPr>
                <w:sz w:val="24"/>
                <w:szCs w:val="24"/>
              </w:rPr>
              <w:t>скоторойатмосфера</w:t>
            </w:r>
            <w:proofErr w:type="spellEnd"/>
            <w:r w:rsidRPr="00CE77CC">
              <w:rPr>
                <w:sz w:val="24"/>
                <w:szCs w:val="24"/>
              </w:rPr>
              <w:t xml:space="preserve"> </w:t>
            </w:r>
            <w:proofErr w:type="spellStart"/>
            <w:r w:rsidRPr="00CE77CC">
              <w:rPr>
                <w:sz w:val="24"/>
                <w:szCs w:val="24"/>
              </w:rPr>
              <w:t>давитнаповерхностьстола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Почемумирразноцветный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Экспериментальнаяработа№18«Определениемассытела,плавающего вводе».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19 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Определениеплотноститвердого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 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Решениекачественныхзадачнатему</w:t>
            </w:r>
            <w:proofErr w:type="spellEnd"/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Плаваниетел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Экспериментальнаяработа№20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Изучениеусловийплавания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 тел».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459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Работаимощность.Энергия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(8ч)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Экспериментальнаяработа№21«Вычислениеработы, совершеннойшкольникомприподъемес1на3этаж».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Экспериментальная работа № 22 </w:t>
            </w:r>
          </w:p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«Вычислениемощностиразвиваемойшкольникомприподъемес1на3этаж».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Экспериментальнаяработа№23 «Определение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выигрышавсиле,которыйдаетподвижныйинеподвижныйблок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Решениезадачнатему«Работа.Мощность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Экспериментальнаяработа№24«ВычислениеКПДнаклоннойплоскости».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Экспериментальнаяработа№25«Измерениекинетическойэнергиитела».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Решениезадачнатему«Кинетическаяэнергия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Экспериментальнаяработа№26«Измерениеизмененияпотенциальнойэнергии».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6629" w:type="dxa"/>
            <w:gridSpan w:val="2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FB46F5" w:rsidRPr="00FB46F5" w:rsidRDefault="00FB46F5" w:rsidP="00CE77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B46F5" w:rsidRPr="00FB46F5">
          <w:footerReference w:type="default" r:id="rId7"/>
          <w:pgSz w:w="11910" w:h="16840"/>
          <w:pgMar w:top="480" w:right="340" w:bottom="1420" w:left="860" w:header="0" w:footer="1158" w:gutter="0"/>
          <w:cols w:space="720"/>
        </w:sectPr>
      </w:pPr>
      <w:bookmarkStart w:id="0" w:name="_GoBack"/>
      <w:bookmarkEnd w:id="0"/>
    </w:p>
    <w:p w:rsidR="00E11385" w:rsidRPr="00CE77CC" w:rsidRDefault="00E11385" w:rsidP="00CE77CC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11385" w:rsidRPr="00CE77CC" w:rsidSect="00E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A75" w:rsidRDefault="00477A75" w:rsidP="00CE77CC">
      <w:r>
        <w:separator/>
      </w:r>
    </w:p>
  </w:endnote>
  <w:endnote w:type="continuationSeparator" w:id="0">
    <w:p w:rsidR="00477A75" w:rsidRDefault="00477A75" w:rsidP="00C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B1F" w:rsidRDefault="00477A75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pt;margin-top:768.9pt;width:17.2pt;height:13pt;z-index:-251658752;mso-position-horizontal-relative:page;mso-position-vertical-relative:page" filled="f" stroked="f">
          <v:textbox style="mso-next-textbox:#_x0000_s2049" inset="0,0,0,0">
            <w:txbxContent>
              <w:p w:rsidR="00E92B1F" w:rsidRDefault="00E92B1F" w:rsidP="00CE77CC">
                <w:pPr>
                  <w:spacing w:line="244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A75" w:rsidRDefault="00477A75" w:rsidP="00CE77CC">
      <w:r>
        <w:separator/>
      </w:r>
    </w:p>
  </w:footnote>
  <w:footnote w:type="continuationSeparator" w:id="0">
    <w:p w:rsidR="00477A75" w:rsidRDefault="00477A75" w:rsidP="00CE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465"/>
    <w:multiLevelType w:val="hybridMultilevel"/>
    <w:tmpl w:val="2A046320"/>
    <w:lvl w:ilvl="0" w:tplc="5B74CF8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F212478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DBE8EC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68C212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638E7B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B80635B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4152644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D0144718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CE506B5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9B46E5E"/>
    <w:multiLevelType w:val="hybridMultilevel"/>
    <w:tmpl w:val="C9F672B4"/>
    <w:lvl w:ilvl="0" w:tplc="0254D3FC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9764E4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B71C4D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3ACD82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15943DD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A67EC11C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C75473F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96F820AE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0388D8E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0C6F3AE2"/>
    <w:multiLevelType w:val="hybridMultilevel"/>
    <w:tmpl w:val="83140932"/>
    <w:lvl w:ilvl="0" w:tplc="310E3000">
      <w:numFmt w:val="bullet"/>
      <w:lvlText w:val="•"/>
      <w:lvlJc w:val="left"/>
      <w:pPr>
        <w:ind w:left="720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FB6A248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2" w:tplc="3D5423D2">
      <w:numFmt w:val="bullet"/>
      <w:lvlText w:val="•"/>
      <w:lvlJc w:val="left"/>
      <w:pPr>
        <w:ind w:left="2011" w:hanging="227"/>
      </w:pPr>
      <w:rPr>
        <w:rFonts w:hint="default"/>
        <w:lang w:val="ru-RU" w:eastAsia="en-US" w:bidi="ar-SA"/>
      </w:rPr>
    </w:lvl>
    <w:lvl w:ilvl="3" w:tplc="9D263992">
      <w:numFmt w:val="bullet"/>
      <w:lvlText w:val="•"/>
      <w:lvlJc w:val="left"/>
      <w:pPr>
        <w:ind w:left="3023" w:hanging="227"/>
      </w:pPr>
      <w:rPr>
        <w:rFonts w:hint="default"/>
        <w:lang w:val="ru-RU" w:eastAsia="en-US" w:bidi="ar-SA"/>
      </w:rPr>
    </w:lvl>
    <w:lvl w:ilvl="4" w:tplc="097C4020">
      <w:numFmt w:val="bullet"/>
      <w:lvlText w:val="•"/>
      <w:lvlJc w:val="left"/>
      <w:pPr>
        <w:ind w:left="4035" w:hanging="227"/>
      </w:pPr>
      <w:rPr>
        <w:rFonts w:hint="default"/>
        <w:lang w:val="ru-RU" w:eastAsia="en-US" w:bidi="ar-SA"/>
      </w:rPr>
    </w:lvl>
    <w:lvl w:ilvl="5" w:tplc="8FD8DF46">
      <w:numFmt w:val="bullet"/>
      <w:lvlText w:val="•"/>
      <w:lvlJc w:val="left"/>
      <w:pPr>
        <w:ind w:left="5046" w:hanging="227"/>
      </w:pPr>
      <w:rPr>
        <w:rFonts w:hint="default"/>
        <w:lang w:val="ru-RU" w:eastAsia="en-US" w:bidi="ar-SA"/>
      </w:rPr>
    </w:lvl>
    <w:lvl w:ilvl="6" w:tplc="0FBAD226">
      <w:numFmt w:val="bullet"/>
      <w:lvlText w:val="•"/>
      <w:lvlJc w:val="left"/>
      <w:pPr>
        <w:ind w:left="6058" w:hanging="227"/>
      </w:pPr>
      <w:rPr>
        <w:rFonts w:hint="default"/>
        <w:lang w:val="ru-RU" w:eastAsia="en-US" w:bidi="ar-SA"/>
      </w:rPr>
    </w:lvl>
    <w:lvl w:ilvl="7" w:tplc="B9D00F14">
      <w:numFmt w:val="bullet"/>
      <w:lvlText w:val="•"/>
      <w:lvlJc w:val="left"/>
      <w:pPr>
        <w:ind w:left="7070" w:hanging="227"/>
      </w:pPr>
      <w:rPr>
        <w:rFonts w:hint="default"/>
        <w:lang w:val="ru-RU" w:eastAsia="en-US" w:bidi="ar-SA"/>
      </w:rPr>
    </w:lvl>
    <w:lvl w:ilvl="8" w:tplc="B126A042">
      <w:numFmt w:val="bullet"/>
      <w:lvlText w:val="•"/>
      <w:lvlJc w:val="left"/>
      <w:pPr>
        <w:ind w:left="8082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0CA420C3"/>
    <w:multiLevelType w:val="hybridMultilevel"/>
    <w:tmpl w:val="EFF63142"/>
    <w:lvl w:ilvl="0" w:tplc="2B6C3418">
      <w:start w:val="1"/>
      <w:numFmt w:val="decimal"/>
      <w:lvlText w:val="%1."/>
      <w:lvlJc w:val="left"/>
      <w:pPr>
        <w:ind w:left="153" w:hanging="24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A4721DD6">
      <w:numFmt w:val="bullet"/>
      <w:lvlText w:val="•"/>
      <w:lvlJc w:val="left"/>
      <w:pPr>
        <w:ind w:left="1154" w:hanging="242"/>
      </w:pPr>
      <w:rPr>
        <w:rFonts w:hint="default"/>
        <w:lang w:val="ru-RU" w:eastAsia="en-US" w:bidi="ar-SA"/>
      </w:rPr>
    </w:lvl>
    <w:lvl w:ilvl="2" w:tplc="0676310C">
      <w:numFmt w:val="bullet"/>
      <w:lvlText w:val="•"/>
      <w:lvlJc w:val="left"/>
      <w:pPr>
        <w:ind w:left="2149" w:hanging="242"/>
      </w:pPr>
      <w:rPr>
        <w:rFonts w:hint="default"/>
        <w:lang w:val="ru-RU" w:eastAsia="en-US" w:bidi="ar-SA"/>
      </w:rPr>
    </w:lvl>
    <w:lvl w:ilvl="3" w:tplc="E6E2EF38">
      <w:numFmt w:val="bullet"/>
      <w:lvlText w:val="•"/>
      <w:lvlJc w:val="left"/>
      <w:pPr>
        <w:ind w:left="3143" w:hanging="242"/>
      </w:pPr>
      <w:rPr>
        <w:rFonts w:hint="default"/>
        <w:lang w:val="ru-RU" w:eastAsia="en-US" w:bidi="ar-SA"/>
      </w:rPr>
    </w:lvl>
    <w:lvl w:ilvl="4" w:tplc="BEDA4A9E">
      <w:numFmt w:val="bullet"/>
      <w:lvlText w:val="•"/>
      <w:lvlJc w:val="left"/>
      <w:pPr>
        <w:ind w:left="4138" w:hanging="242"/>
      </w:pPr>
      <w:rPr>
        <w:rFonts w:hint="default"/>
        <w:lang w:val="ru-RU" w:eastAsia="en-US" w:bidi="ar-SA"/>
      </w:rPr>
    </w:lvl>
    <w:lvl w:ilvl="5" w:tplc="12CEB598">
      <w:numFmt w:val="bullet"/>
      <w:lvlText w:val="•"/>
      <w:lvlJc w:val="left"/>
      <w:pPr>
        <w:ind w:left="5132" w:hanging="242"/>
      </w:pPr>
      <w:rPr>
        <w:rFonts w:hint="default"/>
        <w:lang w:val="ru-RU" w:eastAsia="en-US" w:bidi="ar-SA"/>
      </w:rPr>
    </w:lvl>
    <w:lvl w:ilvl="6" w:tplc="0B62F754">
      <w:numFmt w:val="bullet"/>
      <w:lvlText w:val="•"/>
      <w:lvlJc w:val="left"/>
      <w:pPr>
        <w:ind w:left="6127" w:hanging="242"/>
      </w:pPr>
      <w:rPr>
        <w:rFonts w:hint="default"/>
        <w:lang w:val="ru-RU" w:eastAsia="en-US" w:bidi="ar-SA"/>
      </w:rPr>
    </w:lvl>
    <w:lvl w:ilvl="7" w:tplc="EF423A72">
      <w:numFmt w:val="bullet"/>
      <w:lvlText w:val="•"/>
      <w:lvlJc w:val="left"/>
      <w:pPr>
        <w:ind w:left="7121" w:hanging="242"/>
      </w:pPr>
      <w:rPr>
        <w:rFonts w:hint="default"/>
        <w:lang w:val="ru-RU" w:eastAsia="en-US" w:bidi="ar-SA"/>
      </w:rPr>
    </w:lvl>
    <w:lvl w:ilvl="8" w:tplc="A5F08DB4">
      <w:numFmt w:val="bullet"/>
      <w:lvlText w:val="•"/>
      <w:lvlJc w:val="left"/>
      <w:pPr>
        <w:ind w:left="8116" w:hanging="242"/>
      </w:pPr>
      <w:rPr>
        <w:rFonts w:hint="default"/>
        <w:lang w:val="ru-RU" w:eastAsia="en-US" w:bidi="ar-SA"/>
      </w:rPr>
    </w:lvl>
  </w:abstractNum>
  <w:abstractNum w:abstractNumId="4" w15:restartNumberingAfterBreak="0">
    <w:nsid w:val="1C29774A"/>
    <w:multiLevelType w:val="hybridMultilevel"/>
    <w:tmpl w:val="3CB8F2D0"/>
    <w:lvl w:ilvl="0" w:tplc="D096B6A6">
      <w:start w:val="1"/>
      <w:numFmt w:val="decimal"/>
      <w:lvlText w:val="%1."/>
      <w:lvlJc w:val="left"/>
      <w:pPr>
        <w:ind w:left="153" w:hanging="257"/>
        <w:jc w:val="right"/>
      </w:pPr>
      <w:rPr>
        <w:rFonts w:ascii="Tahoma" w:eastAsia="Tahoma" w:hAnsi="Tahoma" w:cs="Tahoma" w:hint="default"/>
        <w:spacing w:val="-8"/>
        <w:w w:val="90"/>
        <w:sz w:val="24"/>
        <w:szCs w:val="24"/>
        <w:lang w:val="ru-RU" w:eastAsia="en-US" w:bidi="ar-SA"/>
      </w:rPr>
    </w:lvl>
    <w:lvl w:ilvl="1" w:tplc="94203488">
      <w:numFmt w:val="bullet"/>
      <w:lvlText w:val="•"/>
      <w:lvlJc w:val="left"/>
      <w:pPr>
        <w:ind w:left="1154" w:hanging="257"/>
      </w:pPr>
      <w:rPr>
        <w:rFonts w:hint="default"/>
        <w:lang w:val="ru-RU" w:eastAsia="en-US" w:bidi="ar-SA"/>
      </w:rPr>
    </w:lvl>
    <w:lvl w:ilvl="2" w:tplc="96666DA4">
      <w:numFmt w:val="bullet"/>
      <w:lvlText w:val="•"/>
      <w:lvlJc w:val="left"/>
      <w:pPr>
        <w:ind w:left="2149" w:hanging="257"/>
      </w:pPr>
      <w:rPr>
        <w:rFonts w:hint="default"/>
        <w:lang w:val="ru-RU" w:eastAsia="en-US" w:bidi="ar-SA"/>
      </w:rPr>
    </w:lvl>
    <w:lvl w:ilvl="3" w:tplc="B5A619D4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4" w:tplc="43C67586">
      <w:numFmt w:val="bullet"/>
      <w:lvlText w:val="•"/>
      <w:lvlJc w:val="left"/>
      <w:pPr>
        <w:ind w:left="4138" w:hanging="257"/>
      </w:pPr>
      <w:rPr>
        <w:rFonts w:hint="default"/>
        <w:lang w:val="ru-RU" w:eastAsia="en-US" w:bidi="ar-SA"/>
      </w:rPr>
    </w:lvl>
    <w:lvl w:ilvl="5" w:tplc="330A5C0E">
      <w:numFmt w:val="bullet"/>
      <w:lvlText w:val="•"/>
      <w:lvlJc w:val="left"/>
      <w:pPr>
        <w:ind w:left="5132" w:hanging="257"/>
      </w:pPr>
      <w:rPr>
        <w:rFonts w:hint="default"/>
        <w:lang w:val="ru-RU" w:eastAsia="en-US" w:bidi="ar-SA"/>
      </w:rPr>
    </w:lvl>
    <w:lvl w:ilvl="6" w:tplc="E59E7F5E">
      <w:numFmt w:val="bullet"/>
      <w:lvlText w:val="•"/>
      <w:lvlJc w:val="left"/>
      <w:pPr>
        <w:ind w:left="6127" w:hanging="257"/>
      </w:pPr>
      <w:rPr>
        <w:rFonts w:hint="default"/>
        <w:lang w:val="ru-RU" w:eastAsia="en-US" w:bidi="ar-SA"/>
      </w:rPr>
    </w:lvl>
    <w:lvl w:ilvl="7" w:tplc="CB8C6E4C">
      <w:numFmt w:val="bullet"/>
      <w:lvlText w:val="•"/>
      <w:lvlJc w:val="left"/>
      <w:pPr>
        <w:ind w:left="7121" w:hanging="257"/>
      </w:pPr>
      <w:rPr>
        <w:rFonts w:hint="default"/>
        <w:lang w:val="ru-RU" w:eastAsia="en-US" w:bidi="ar-SA"/>
      </w:rPr>
    </w:lvl>
    <w:lvl w:ilvl="8" w:tplc="F8347E04">
      <w:numFmt w:val="bullet"/>
      <w:lvlText w:val="•"/>
      <w:lvlJc w:val="left"/>
      <w:pPr>
        <w:ind w:left="8116" w:hanging="257"/>
      </w:pPr>
      <w:rPr>
        <w:rFonts w:hint="default"/>
        <w:lang w:val="ru-RU" w:eastAsia="en-US" w:bidi="ar-SA"/>
      </w:rPr>
    </w:lvl>
  </w:abstractNum>
  <w:abstractNum w:abstractNumId="5" w15:restartNumberingAfterBreak="0">
    <w:nsid w:val="1CAE7395"/>
    <w:multiLevelType w:val="hybridMultilevel"/>
    <w:tmpl w:val="5BD0B6C2"/>
    <w:lvl w:ilvl="0" w:tplc="E6F6123A">
      <w:start w:val="1"/>
      <w:numFmt w:val="decimal"/>
      <w:lvlText w:val="%1."/>
      <w:lvlJc w:val="left"/>
      <w:pPr>
        <w:ind w:left="153" w:hanging="26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60680670">
      <w:numFmt w:val="bullet"/>
      <w:lvlText w:val="•"/>
      <w:lvlJc w:val="left"/>
      <w:pPr>
        <w:ind w:left="1154" w:hanging="262"/>
      </w:pPr>
      <w:rPr>
        <w:rFonts w:hint="default"/>
        <w:lang w:val="ru-RU" w:eastAsia="en-US" w:bidi="ar-SA"/>
      </w:rPr>
    </w:lvl>
    <w:lvl w:ilvl="2" w:tplc="52F6166C">
      <w:numFmt w:val="bullet"/>
      <w:lvlText w:val="•"/>
      <w:lvlJc w:val="left"/>
      <w:pPr>
        <w:ind w:left="2149" w:hanging="262"/>
      </w:pPr>
      <w:rPr>
        <w:rFonts w:hint="default"/>
        <w:lang w:val="ru-RU" w:eastAsia="en-US" w:bidi="ar-SA"/>
      </w:rPr>
    </w:lvl>
    <w:lvl w:ilvl="3" w:tplc="9C6077E4">
      <w:numFmt w:val="bullet"/>
      <w:lvlText w:val="•"/>
      <w:lvlJc w:val="left"/>
      <w:pPr>
        <w:ind w:left="3143" w:hanging="262"/>
      </w:pPr>
      <w:rPr>
        <w:rFonts w:hint="default"/>
        <w:lang w:val="ru-RU" w:eastAsia="en-US" w:bidi="ar-SA"/>
      </w:rPr>
    </w:lvl>
    <w:lvl w:ilvl="4" w:tplc="E6C6CF5C">
      <w:numFmt w:val="bullet"/>
      <w:lvlText w:val="•"/>
      <w:lvlJc w:val="left"/>
      <w:pPr>
        <w:ind w:left="4138" w:hanging="262"/>
      </w:pPr>
      <w:rPr>
        <w:rFonts w:hint="default"/>
        <w:lang w:val="ru-RU" w:eastAsia="en-US" w:bidi="ar-SA"/>
      </w:rPr>
    </w:lvl>
    <w:lvl w:ilvl="5" w:tplc="8D4AEDA2">
      <w:numFmt w:val="bullet"/>
      <w:lvlText w:val="•"/>
      <w:lvlJc w:val="left"/>
      <w:pPr>
        <w:ind w:left="5132" w:hanging="262"/>
      </w:pPr>
      <w:rPr>
        <w:rFonts w:hint="default"/>
        <w:lang w:val="ru-RU" w:eastAsia="en-US" w:bidi="ar-SA"/>
      </w:rPr>
    </w:lvl>
    <w:lvl w:ilvl="6" w:tplc="EF866620">
      <w:numFmt w:val="bullet"/>
      <w:lvlText w:val="•"/>
      <w:lvlJc w:val="left"/>
      <w:pPr>
        <w:ind w:left="6127" w:hanging="262"/>
      </w:pPr>
      <w:rPr>
        <w:rFonts w:hint="default"/>
        <w:lang w:val="ru-RU" w:eastAsia="en-US" w:bidi="ar-SA"/>
      </w:rPr>
    </w:lvl>
    <w:lvl w:ilvl="7" w:tplc="4562186A">
      <w:numFmt w:val="bullet"/>
      <w:lvlText w:val="•"/>
      <w:lvlJc w:val="left"/>
      <w:pPr>
        <w:ind w:left="7121" w:hanging="262"/>
      </w:pPr>
      <w:rPr>
        <w:rFonts w:hint="default"/>
        <w:lang w:val="ru-RU" w:eastAsia="en-US" w:bidi="ar-SA"/>
      </w:rPr>
    </w:lvl>
    <w:lvl w:ilvl="8" w:tplc="1AEC1110">
      <w:numFmt w:val="bullet"/>
      <w:lvlText w:val="•"/>
      <w:lvlJc w:val="left"/>
      <w:pPr>
        <w:ind w:left="8116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25183E42"/>
    <w:multiLevelType w:val="hybridMultilevel"/>
    <w:tmpl w:val="6EDEA868"/>
    <w:lvl w:ilvl="0" w:tplc="332ED9B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12C08A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7C1CC7C8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EA7E8FD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20E3F2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6A96557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3F5E8ACE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8094537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A08F25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2A983202"/>
    <w:multiLevelType w:val="hybridMultilevel"/>
    <w:tmpl w:val="513CBE68"/>
    <w:lvl w:ilvl="0" w:tplc="35F2136E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B98BF7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3258BD9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BDD8900C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21AA8AA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346A287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F99463F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E5A8DCB2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18A464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3114067A"/>
    <w:multiLevelType w:val="hybridMultilevel"/>
    <w:tmpl w:val="47F04F78"/>
    <w:lvl w:ilvl="0" w:tplc="2CA65E2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A9F28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DB0829C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27E8645E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E6D64338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074AEFF6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41CCB9E0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752C783E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4B488698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9" w15:restartNumberingAfterBreak="0">
    <w:nsid w:val="3B54559D"/>
    <w:multiLevelType w:val="hybridMultilevel"/>
    <w:tmpl w:val="550E78D4"/>
    <w:lvl w:ilvl="0" w:tplc="D4A0B7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BC1E5AE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1D1640A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723836B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EF08BA5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912606B4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9C063A1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68D8A09C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23E2FFC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4A5572C4"/>
    <w:multiLevelType w:val="hybridMultilevel"/>
    <w:tmpl w:val="2A2EA472"/>
    <w:lvl w:ilvl="0" w:tplc="2AEC109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A2D8D76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89560B4E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FC0E4E5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D58D816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5A9EBC0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13EA3690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7AFA6BBA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20D00FB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1" w15:restartNumberingAfterBreak="0">
    <w:nsid w:val="4AC11FDD"/>
    <w:multiLevelType w:val="hybridMultilevel"/>
    <w:tmpl w:val="34A05966"/>
    <w:lvl w:ilvl="0" w:tplc="2BE65A32">
      <w:start w:val="3"/>
      <w:numFmt w:val="decimal"/>
      <w:lvlText w:val="%1."/>
      <w:lvlJc w:val="left"/>
      <w:pPr>
        <w:ind w:left="1725" w:hanging="7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216C4FA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B9EA5C4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E8E2CE4A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6150BCFC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8A3CA14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BBEE513C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E1DC478E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9F64368C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7F070F24"/>
    <w:multiLevelType w:val="hybridMultilevel"/>
    <w:tmpl w:val="377A97B8"/>
    <w:lvl w:ilvl="0" w:tplc="EF6CB5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3760530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6B66CB06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63620CC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A4FCC700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E3664C12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D7A67C3A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2B221D3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9BF48CA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49F"/>
    <w:rsid w:val="0000149F"/>
    <w:rsid w:val="00077BDD"/>
    <w:rsid w:val="000F586F"/>
    <w:rsid w:val="00124DBF"/>
    <w:rsid w:val="001865C1"/>
    <w:rsid w:val="002C62BD"/>
    <w:rsid w:val="003A168F"/>
    <w:rsid w:val="00477A75"/>
    <w:rsid w:val="00493B64"/>
    <w:rsid w:val="004B48C7"/>
    <w:rsid w:val="00712776"/>
    <w:rsid w:val="00786D76"/>
    <w:rsid w:val="0081122F"/>
    <w:rsid w:val="008353AC"/>
    <w:rsid w:val="008C4932"/>
    <w:rsid w:val="009362A1"/>
    <w:rsid w:val="00B17ECD"/>
    <w:rsid w:val="00B813F6"/>
    <w:rsid w:val="00CA6A56"/>
    <w:rsid w:val="00CE77CC"/>
    <w:rsid w:val="00D9631F"/>
    <w:rsid w:val="00E11385"/>
    <w:rsid w:val="00E42F00"/>
    <w:rsid w:val="00E475C7"/>
    <w:rsid w:val="00E92B1F"/>
    <w:rsid w:val="00F3538F"/>
    <w:rsid w:val="00FB46F5"/>
    <w:rsid w:val="00FC27F2"/>
    <w:rsid w:val="00FE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454A81"/>
  <w15:docId w15:val="{A0ED2BBC-EAEE-4FE4-8C4C-3650416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14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149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149F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00149F"/>
    <w:pPr>
      <w:spacing w:line="280" w:lineRule="exact"/>
      <w:ind w:left="720" w:hanging="227"/>
    </w:pPr>
  </w:style>
  <w:style w:type="table" w:customStyle="1" w:styleId="TableNormal">
    <w:name w:val="Table Normal"/>
    <w:uiPriority w:val="2"/>
    <w:semiHidden/>
    <w:unhideWhenUsed/>
    <w:qFormat/>
    <w:rsid w:val="00FB46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46F5"/>
    <w:pPr>
      <w:ind w:left="3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unhideWhenUsed/>
    <w:rsid w:val="00FB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E77CC"/>
    <w:pPr>
      <w:ind w:left="1480" w:hanging="24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7CC"/>
    <w:rPr>
      <w:rFonts w:ascii="Tahoma" w:eastAsia="Tahoma" w:hAnsi="Tahoma" w:cs="Tahoma"/>
    </w:rPr>
  </w:style>
  <w:style w:type="paragraph" w:styleId="a9">
    <w:name w:val="footer"/>
    <w:basedOn w:val="a"/>
    <w:link w:val="aa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7CC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3690</Words>
  <Characters>21037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MG</cp:lastModifiedBy>
  <cp:revision>14</cp:revision>
  <cp:lastPrinted>2022-01-19T22:03:00Z</cp:lastPrinted>
  <dcterms:created xsi:type="dcterms:W3CDTF">2021-08-15T07:52:00Z</dcterms:created>
  <dcterms:modified xsi:type="dcterms:W3CDTF">2022-08-13T20:03:00Z</dcterms:modified>
</cp:coreProperties>
</file>