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ru-RU"/>
        </w:rPr>
        <w:t>ПОЛОЖЕНИЕ</w:t>
      </w:r>
      <w:r w:rsidRPr="00B4537A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ru-RU"/>
        </w:rPr>
        <w:t xml:space="preserve">об организации внеурочной деятельности </w:t>
      </w:r>
      <w:proofErr w:type="gramStart"/>
      <w:r w:rsidRPr="00B4537A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ru-RU"/>
        </w:rPr>
        <w:t>обучающихся</w:t>
      </w:r>
      <w:proofErr w:type="gramEnd"/>
      <w:r w:rsidRPr="00B4537A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Настоящее положение разработано в соответствии с Законом Российской Федерации «Об образовании»,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ru-RU"/>
        </w:rPr>
        <w:t>1. Общие положения</w:t>
      </w:r>
      <w:r w:rsidRPr="00B4537A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1.1. Внеурочная деятельность – специально организованная деятельность обучающихся 1-4 классов, представляющая собой неотъемлемую часть образовательного процесса в общеобразовательном учреждении (далее – внеурочная деятельность), отличная от урочной системы обучения.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1.2. Внеурочная деятельность организуется в I классе в соответствии с федеральным государственным образовательным стандартом начального общего образования с 1 сентября 2011года.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1.3.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ru-RU"/>
        </w:rPr>
        <w:t>2. Цель и задачи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2.1. Целью внеурочной деятельности является содействие в обеспечении достижения ожидаемых результатов обучающихся 1-4 классов МОУ « СОШ №3» (далее Школа) в соответствии с основной образовательной программой начального общего образования общеобразовательного учреждения.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2.2. Внеурочная деятельность направлена на реализацию индивидуальных потребностей обучающихся школы путем предоставления выбора широкого спектра занятий, направленных на развитие детей.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ru-RU"/>
        </w:rPr>
        <w:t>3. Направления, формы и виды организации внеурочной деятельности</w:t>
      </w:r>
      <w:r w:rsidRPr="00B4537A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3.1. Направления и виды внеурочной деятельности определяются Школой в соответствии с основной образовательной программой начального общего образования Школы.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 обучающихся в соответствии с основной образовательной программой начального общего образования Школы.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3.2. Внеурочная деятельность может быть организована: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по направлениям:</w:t>
      </w:r>
    </w:p>
    <w:p w:rsidR="00B4537A" w:rsidRPr="00B4537A" w:rsidRDefault="00B4537A" w:rsidP="00B453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 xml:space="preserve">духовно-нравственное, социальное, </w:t>
      </w:r>
      <w:proofErr w:type="spellStart"/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общеинтеллектуальное</w:t>
      </w:r>
      <w:proofErr w:type="spellEnd"/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, общекультурное, спортивно-оздоровительное и т.д.;</w:t>
      </w:r>
    </w:p>
    <w:p w:rsidR="00B4537A" w:rsidRPr="00B4537A" w:rsidRDefault="00B4537A" w:rsidP="00B453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proofErr w:type="gramStart"/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 xml:space="preserve">по видам: игровая, познавательная, </w:t>
      </w:r>
      <w:proofErr w:type="spellStart"/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досугово</w:t>
      </w:r>
      <w:proofErr w:type="spellEnd"/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 xml:space="preserve"> - развлекательная </w:t>
      </w:r>
      <w:proofErr w:type="spellStart"/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дея-тельность</w:t>
      </w:r>
      <w:proofErr w:type="spellEnd"/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 xml:space="preserve"> (</w:t>
      </w:r>
      <w:proofErr w:type="spellStart"/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досуговое</w:t>
      </w:r>
      <w:proofErr w:type="spellEnd"/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 xml:space="preserve">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</w:t>
      </w:r>
      <w:proofErr w:type="gramEnd"/>
    </w:p>
    <w:p w:rsidR="00B4537A" w:rsidRPr="00B4537A" w:rsidRDefault="00B4537A" w:rsidP="00B453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proofErr w:type="gramStart"/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в формах: экскурсии, кружки, секции, олимпиады, конкурсы, соревнования, поисковые исследования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ru-RU"/>
        </w:rPr>
        <w:t>4. Организация внеурочной деятельности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4.1. Образовательные программы внеурочной деятельности разрабатываются и утверждаются Школой самостоятельно. Возможно использование авторских программ.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4.2. Образовательные программы внеурочной деятельности могут быть различных типов: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комплексные;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lastRenderedPageBreak/>
        <w:t>тематические;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proofErr w:type="gramStart"/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ориентированные</w:t>
      </w:r>
      <w:proofErr w:type="gramEnd"/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 xml:space="preserve"> на достижение результатов;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по конкретным видам внеурочной деятельности;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индивидуальные.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4.3. Структура образовательной программы внеурочной деятельности: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пояснительная записка;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proofErr w:type="spellStart"/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учебно</w:t>
      </w:r>
      <w:proofErr w:type="spellEnd"/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 xml:space="preserve"> – тематическое планирование (по годам обучения);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показатели эффективности достижения панируемых результатов;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панируемые результаты;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4.4. Чередование учебной и внеурочной деятельности в рамках реализации основной образовательной программы начального общего образования определяет Школа.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4.5. Распределение времени на внеурочную деятельность по годам обучения определяет Школа .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4.6. Внеурочная деятельность может быть организована на базе учреждений дополнительного образования детей (учреждений культуры и спорта).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4.7. Занятия внеурочной деятельности могут проводиться учителями начальных классов Школы, педагогами учреждений дополнительного образования.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4.8. Обучающиеся, их родители (законные представители) участвуют в выборе направлений и форм внеурочной деятельности.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 xml:space="preserve">4.9. Учет занятости </w:t>
      </w:r>
      <w:proofErr w:type="gramStart"/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обучающихся</w:t>
      </w:r>
      <w:proofErr w:type="gramEnd"/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 xml:space="preserve"> внеурочной деятельностью осуществляется классным руководителем в Журнале учета. Журнал учета должен содержать следующую информацию: дата проведения занятия, класс, ФИО обучающихся, содержание и форма проведения занятия, ФИО учителя (педагога). Содержание занятий в Журнале учета должно соответствовать содержанию программы внеурочной деятельности.</w:t>
      </w:r>
      <w:r w:rsidRPr="00B4537A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8F8F8"/>
          <w:lang w:eastAsia="ru-RU"/>
        </w:rPr>
        <w:t>5. Финансирование внеурочной деятельности.</w:t>
      </w:r>
      <w:r w:rsidRPr="00B4537A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</w:p>
    <w:p w:rsidR="00B4537A" w:rsidRPr="00B4537A" w:rsidRDefault="00B4537A" w:rsidP="00B4537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8F8F8"/>
          <w:lang w:eastAsia="ru-RU"/>
        </w:rPr>
      </w:pPr>
      <w:r w:rsidRPr="00B453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8F8F8"/>
          <w:lang w:eastAsia="ru-RU"/>
        </w:rPr>
        <w:t>5.1. Финансирование часов, отводимых на внеурочную деятельность, организуемую в Школе, осуществляется в пределах средств субвенции бюджета на обеспечение государственных гарантий прав граждан на получение общедоступного и бесплатного дошкольного, общего и дополнительного образования в общеобразовательных учреждениях.</w:t>
      </w:r>
    </w:p>
    <w:p w:rsidR="001363CA" w:rsidRDefault="001363CA"/>
    <w:sectPr w:rsidR="001363CA" w:rsidSect="00136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D1237"/>
    <w:multiLevelType w:val="multilevel"/>
    <w:tmpl w:val="5ACE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4537A"/>
    <w:rsid w:val="001363CA"/>
    <w:rsid w:val="00450A52"/>
    <w:rsid w:val="00843249"/>
    <w:rsid w:val="00B45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53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748</Words>
  <Characters>4267</Characters>
  <Application>Microsoft Office Word</Application>
  <DocSecurity>0</DocSecurity>
  <Lines>35</Lines>
  <Paragraphs>10</Paragraphs>
  <ScaleCrop>false</ScaleCrop>
  <Company>Microsoft</Company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4</cp:revision>
  <dcterms:created xsi:type="dcterms:W3CDTF">2011-09-21T01:27:00Z</dcterms:created>
  <dcterms:modified xsi:type="dcterms:W3CDTF">2011-09-23T05:04:00Z</dcterms:modified>
</cp:coreProperties>
</file>